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7A055790" w:rsidR="002C61FD" w:rsidRPr="002C61FD" w:rsidRDefault="00F033F0" w:rsidP="002C61FD">
            <w:pPr>
              <w:rPr>
                <w:color w:val="FF0000"/>
              </w:rPr>
            </w:pPr>
            <w:r w:rsidRPr="00A53D4E">
              <w:t>Payroller</w:t>
            </w:r>
            <w:r w:rsidR="00BD22ED" w:rsidRPr="00A53D4E">
              <w:t xml:space="preserve"> (Part Time)</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07681E35" w:rsidR="00983669" w:rsidRDefault="00F033F0" w:rsidP="002C61FD">
            <w:r>
              <w:t>Plc</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4FE641E9" w:rsidR="002C61FD" w:rsidRDefault="00F033F0" w:rsidP="002C61FD">
            <w:r>
              <w:t>People Service</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585F368C" w:rsidR="002C61FD" w:rsidRPr="00C41E7C" w:rsidRDefault="00F033F0" w:rsidP="002C61FD">
            <w:r>
              <w:t>Home Based, locations Wolverhampton, London, Cardington</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70B30323" w:rsidR="002C61FD" w:rsidRDefault="00F033F0" w:rsidP="002C61FD">
            <w:r>
              <w:t>Faye Barnsley</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C897CC5" w14:textId="77777777" w:rsidR="00BD22ED" w:rsidRDefault="00BD22ED" w:rsidP="00BD22ED">
      <w:pPr>
        <w:rPr>
          <w:lang w:val="en-US"/>
        </w:rPr>
      </w:pPr>
    </w:p>
    <w:p w14:paraId="02CE074A" w14:textId="2FB4F431" w:rsidR="00BD22ED" w:rsidRPr="00BD22ED" w:rsidRDefault="00BD22ED" w:rsidP="00BD22ED">
      <w:pPr>
        <w:rPr>
          <w:i/>
          <w:iCs/>
          <w:lang w:val="en-US"/>
        </w:rPr>
      </w:pPr>
      <w:r w:rsidRPr="00BD22ED">
        <w:rPr>
          <w:i/>
          <w:iCs/>
          <w:lang w:val="en-US"/>
        </w:rPr>
        <w:t xml:space="preserve">Responsible for the accurate and timely processing of payroll for over 300 colleagues, ensuring compliance, accuracy and efficiency </w:t>
      </w:r>
      <w:proofErr w:type="gramStart"/>
      <w:r w:rsidRPr="00BD22ED">
        <w:rPr>
          <w:i/>
          <w:iCs/>
          <w:lang w:val="en-US"/>
        </w:rPr>
        <w:t>at all times</w:t>
      </w:r>
      <w:proofErr w:type="gramEnd"/>
      <w:r w:rsidRPr="00BD22ED">
        <w:rPr>
          <w:i/>
          <w:iCs/>
          <w:lang w:val="en-US"/>
        </w:rPr>
        <w:t>.</w:t>
      </w:r>
    </w:p>
    <w:p w14:paraId="69F9A777" w14:textId="77777777" w:rsidR="00965446" w:rsidRPr="00965446" w:rsidRDefault="00965446" w:rsidP="00965446">
      <w:pPr>
        <w:rPr>
          <w:lang w:val="en-US"/>
        </w:rPr>
      </w:pPr>
    </w:p>
    <w:p w14:paraId="2B1A676B" w14:textId="77777777" w:rsidR="002C61FD" w:rsidRPr="002C61FD" w:rsidRDefault="002C61FD" w:rsidP="002C61FD">
      <w:pPr>
        <w:rPr>
          <w:lang w:val="en-US"/>
        </w:rPr>
      </w:pPr>
    </w:p>
    <w:p w14:paraId="2EFE4372" w14:textId="77777777" w:rsidR="007E364E" w:rsidRDefault="007E364E">
      <w:pPr>
        <w:pStyle w:val="Heading6"/>
        <w:rPr>
          <w:sz w:val="22"/>
          <w:szCs w:val="22"/>
        </w:rPr>
      </w:pPr>
      <w:r w:rsidRPr="001C6ACA">
        <w:rPr>
          <w:sz w:val="22"/>
          <w:szCs w:val="22"/>
        </w:rPr>
        <w:t xml:space="preserve">KEY TASKS </w:t>
      </w:r>
    </w:p>
    <w:p w14:paraId="05B482E6" w14:textId="77777777" w:rsidR="00BD22ED" w:rsidRDefault="00BD22ED" w:rsidP="00BD22ED">
      <w:pPr>
        <w:rPr>
          <w:lang w:val="en-US"/>
        </w:rPr>
      </w:pPr>
    </w:p>
    <w:p w14:paraId="4D8EA54E" w14:textId="2BB7E874" w:rsidR="00BD22ED" w:rsidRPr="009051FF" w:rsidRDefault="00BD22ED" w:rsidP="00BD22ED">
      <w:pPr>
        <w:pStyle w:val="ListParagraph"/>
        <w:numPr>
          <w:ilvl w:val="0"/>
          <w:numId w:val="27"/>
        </w:numPr>
        <w:rPr>
          <w:i/>
          <w:iCs/>
          <w:lang w:val="en-US"/>
        </w:rPr>
      </w:pPr>
      <w:r w:rsidRPr="009051FF">
        <w:rPr>
          <w:i/>
          <w:iCs/>
          <w:lang w:val="en-US"/>
        </w:rPr>
        <w:t>Process monthly payroll for 300+ colleagues</w:t>
      </w:r>
    </w:p>
    <w:p w14:paraId="1F3ED82A" w14:textId="701A9117" w:rsidR="00BD22ED" w:rsidRPr="009051FF" w:rsidRDefault="00BD22ED" w:rsidP="00BD22ED">
      <w:pPr>
        <w:pStyle w:val="ListParagraph"/>
        <w:numPr>
          <w:ilvl w:val="0"/>
          <w:numId w:val="27"/>
        </w:numPr>
        <w:rPr>
          <w:i/>
          <w:iCs/>
          <w:lang w:val="en-US"/>
        </w:rPr>
      </w:pPr>
      <w:r w:rsidRPr="009051FF">
        <w:rPr>
          <w:i/>
          <w:iCs/>
          <w:lang w:val="en-US"/>
        </w:rPr>
        <w:t>Ensure overtime, holiday pay, statutory payments and deductions are processed correctly</w:t>
      </w:r>
    </w:p>
    <w:p w14:paraId="630306DC" w14:textId="6D024B8A" w:rsidR="00B80382" w:rsidRPr="009051FF" w:rsidRDefault="00B80382" w:rsidP="00BD22ED">
      <w:pPr>
        <w:pStyle w:val="ListParagraph"/>
        <w:numPr>
          <w:ilvl w:val="0"/>
          <w:numId w:val="27"/>
        </w:numPr>
        <w:rPr>
          <w:i/>
          <w:iCs/>
          <w:lang w:val="en-US"/>
        </w:rPr>
      </w:pPr>
      <w:r w:rsidRPr="009051FF">
        <w:rPr>
          <w:i/>
          <w:iCs/>
          <w:lang w:val="en-US"/>
        </w:rPr>
        <w:t>Accurate processing of starters, leavers and payroll changes</w:t>
      </w:r>
    </w:p>
    <w:p w14:paraId="773CF907" w14:textId="11A1CFD7" w:rsidR="00B80382" w:rsidRPr="009051FF" w:rsidRDefault="00B80382" w:rsidP="00BD22ED">
      <w:pPr>
        <w:pStyle w:val="ListParagraph"/>
        <w:numPr>
          <w:ilvl w:val="0"/>
          <w:numId w:val="27"/>
        </w:numPr>
        <w:rPr>
          <w:i/>
          <w:iCs/>
          <w:lang w:val="en-US"/>
        </w:rPr>
      </w:pPr>
      <w:r w:rsidRPr="009051FF">
        <w:rPr>
          <w:i/>
          <w:iCs/>
          <w:lang w:val="en-US"/>
        </w:rPr>
        <w:t>Administer the contributory pension scheme, and salary sacrifice schemes, e.g. childcare vouchers, cycle to work</w:t>
      </w:r>
      <w:r w:rsidR="00296BF8" w:rsidRPr="009051FF">
        <w:rPr>
          <w:i/>
          <w:iCs/>
          <w:lang w:val="en-US"/>
        </w:rPr>
        <w:t>, drive to work scheme and tech scheme</w:t>
      </w:r>
    </w:p>
    <w:p w14:paraId="054F620A" w14:textId="384ACE69" w:rsidR="00296BF8" w:rsidRPr="009051FF" w:rsidRDefault="00296BF8" w:rsidP="00BD22ED">
      <w:pPr>
        <w:pStyle w:val="ListParagraph"/>
        <w:numPr>
          <w:ilvl w:val="0"/>
          <w:numId w:val="27"/>
        </w:numPr>
        <w:rPr>
          <w:i/>
          <w:iCs/>
          <w:lang w:val="en-US"/>
        </w:rPr>
      </w:pPr>
      <w:r w:rsidRPr="009051FF">
        <w:rPr>
          <w:i/>
          <w:iCs/>
          <w:lang w:val="en-US"/>
        </w:rPr>
        <w:t>Manage colleagues benefit in kind through payrolling benefits</w:t>
      </w:r>
    </w:p>
    <w:p w14:paraId="3153509B" w14:textId="16751831" w:rsidR="00B80382" w:rsidRPr="009051FF" w:rsidRDefault="00B80382" w:rsidP="00B153E2">
      <w:pPr>
        <w:pStyle w:val="ListParagraph"/>
        <w:numPr>
          <w:ilvl w:val="0"/>
          <w:numId w:val="27"/>
        </w:numPr>
        <w:rPr>
          <w:i/>
          <w:iCs/>
          <w:lang w:val="en-US"/>
        </w:rPr>
      </w:pPr>
      <w:r w:rsidRPr="009051FF">
        <w:rPr>
          <w:i/>
          <w:iCs/>
          <w:lang w:val="en-US"/>
        </w:rPr>
        <w:t>Collaborate with People Co-Ordinator, Payroll Provider, HR and Management Teams regarding payroll data</w:t>
      </w:r>
    </w:p>
    <w:p w14:paraId="697DD762" w14:textId="56A03526" w:rsidR="00B80382" w:rsidRPr="009051FF" w:rsidRDefault="00B80382" w:rsidP="00B153E2">
      <w:pPr>
        <w:pStyle w:val="ListParagraph"/>
        <w:numPr>
          <w:ilvl w:val="0"/>
          <w:numId w:val="27"/>
        </w:numPr>
        <w:rPr>
          <w:i/>
          <w:iCs/>
          <w:lang w:val="en-US"/>
        </w:rPr>
      </w:pPr>
      <w:r w:rsidRPr="009051FF">
        <w:rPr>
          <w:i/>
          <w:iCs/>
          <w:lang w:val="en-US"/>
        </w:rPr>
        <w:t>Respond to payroll queries from colleagues in a professional and timely manner</w:t>
      </w:r>
    </w:p>
    <w:p w14:paraId="066353A5" w14:textId="2B34E74E" w:rsidR="00B80382" w:rsidRDefault="00B80382" w:rsidP="00B153E2">
      <w:pPr>
        <w:pStyle w:val="ListParagraph"/>
        <w:numPr>
          <w:ilvl w:val="0"/>
          <w:numId w:val="27"/>
        </w:numPr>
        <w:rPr>
          <w:i/>
          <w:iCs/>
          <w:lang w:val="en-US"/>
        </w:rPr>
      </w:pPr>
      <w:r w:rsidRPr="009051FF">
        <w:rPr>
          <w:i/>
          <w:iCs/>
          <w:lang w:val="en-US"/>
        </w:rPr>
        <w:t>Ensure accurate processing of third-party deductions including AOE’s</w:t>
      </w:r>
    </w:p>
    <w:p w14:paraId="00B2129A" w14:textId="236268BF" w:rsidR="001D536E" w:rsidRPr="009051FF" w:rsidRDefault="001D536E" w:rsidP="00B153E2">
      <w:pPr>
        <w:pStyle w:val="ListParagraph"/>
        <w:numPr>
          <w:ilvl w:val="0"/>
          <w:numId w:val="27"/>
        </w:numPr>
        <w:rPr>
          <w:i/>
          <w:iCs/>
          <w:lang w:val="en-US"/>
        </w:rPr>
      </w:pPr>
      <w:r>
        <w:rPr>
          <w:i/>
          <w:iCs/>
          <w:lang w:val="en-US"/>
        </w:rPr>
        <w:t>Complete reporting requirements following payroll commit</w:t>
      </w:r>
    </w:p>
    <w:p w14:paraId="28E9392D" w14:textId="2783D0CD" w:rsidR="00B80382" w:rsidRPr="009051FF" w:rsidRDefault="00B80382" w:rsidP="00B153E2">
      <w:pPr>
        <w:pStyle w:val="ListParagraph"/>
        <w:numPr>
          <w:ilvl w:val="0"/>
          <w:numId w:val="27"/>
        </w:numPr>
        <w:rPr>
          <w:i/>
          <w:iCs/>
          <w:lang w:val="en-US"/>
        </w:rPr>
      </w:pPr>
      <w:r w:rsidRPr="009051FF">
        <w:rPr>
          <w:i/>
          <w:iCs/>
          <w:lang w:val="en-US"/>
        </w:rPr>
        <w:t>Ensure compliance with HMRC regulations, current payroll legislation and internal policies</w:t>
      </w:r>
    </w:p>
    <w:p w14:paraId="0DCB3E29" w14:textId="2FC68008" w:rsidR="00296BF8" w:rsidRPr="009051FF" w:rsidRDefault="00296BF8" w:rsidP="00B153E2">
      <w:pPr>
        <w:pStyle w:val="ListParagraph"/>
        <w:numPr>
          <w:ilvl w:val="0"/>
          <w:numId w:val="27"/>
        </w:numPr>
        <w:rPr>
          <w:i/>
          <w:iCs/>
          <w:lang w:val="en-US"/>
        </w:rPr>
      </w:pPr>
      <w:r w:rsidRPr="009051FF">
        <w:rPr>
          <w:i/>
          <w:iCs/>
          <w:lang w:val="en-US"/>
        </w:rPr>
        <w:t>Provide payroll reports to Finance team as part of the pre-commit process to ensure all data is accurate and has approvals in place</w:t>
      </w:r>
    </w:p>
    <w:p w14:paraId="13581938" w14:textId="26F34866" w:rsidR="00296BF8" w:rsidRPr="009051FF" w:rsidRDefault="00296BF8" w:rsidP="00B153E2">
      <w:pPr>
        <w:pStyle w:val="ListParagraph"/>
        <w:numPr>
          <w:ilvl w:val="0"/>
          <w:numId w:val="27"/>
        </w:numPr>
        <w:rPr>
          <w:i/>
          <w:iCs/>
          <w:lang w:val="en-US"/>
        </w:rPr>
      </w:pPr>
      <w:r w:rsidRPr="009051FF">
        <w:rPr>
          <w:i/>
          <w:iCs/>
          <w:lang w:val="en-US"/>
        </w:rPr>
        <w:t>Provide post commit reports to Finance team</w:t>
      </w:r>
    </w:p>
    <w:p w14:paraId="6172D0BE" w14:textId="2AE01255" w:rsidR="00B80382" w:rsidRPr="00296BF8" w:rsidRDefault="00B80382" w:rsidP="00296BF8">
      <w:pPr>
        <w:ind w:left="360"/>
        <w:rPr>
          <w:lang w:val="en-US"/>
        </w:rPr>
      </w:pPr>
    </w:p>
    <w:p w14:paraId="29DF6B94" w14:textId="77777777" w:rsidR="00BD22ED" w:rsidRPr="00BD22ED" w:rsidRDefault="00BD22ED" w:rsidP="00BD22ED">
      <w:pPr>
        <w:rPr>
          <w:lang w:val="en-US"/>
        </w:rPr>
      </w:pPr>
    </w:p>
    <w:p w14:paraId="68D8A02F" w14:textId="77777777" w:rsidR="00965446" w:rsidRPr="00965446" w:rsidRDefault="00965446" w:rsidP="00760D0E">
      <w:pPr>
        <w:rPr>
          <w:szCs w:val="22"/>
          <w:lang w:val="en-US"/>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7051A7B6" w14:textId="0787CFE0" w:rsidR="00760D0E" w:rsidRPr="009051FF" w:rsidRDefault="00760D0E" w:rsidP="00760D0E">
      <w:pPr>
        <w:pStyle w:val="BodyText3"/>
        <w:numPr>
          <w:ilvl w:val="0"/>
          <w:numId w:val="28"/>
        </w:numPr>
        <w:rPr>
          <w:bCs/>
          <w:i/>
          <w:iCs/>
          <w:szCs w:val="22"/>
        </w:rPr>
      </w:pPr>
      <w:r w:rsidRPr="009051FF">
        <w:rPr>
          <w:bCs/>
          <w:i/>
          <w:iCs/>
          <w:szCs w:val="22"/>
        </w:rPr>
        <w:t>Proven experience processing payroll for 300+ colleagues</w:t>
      </w:r>
    </w:p>
    <w:p w14:paraId="77075DAF" w14:textId="173C8A67" w:rsidR="00760D0E" w:rsidRPr="009051FF" w:rsidRDefault="00760D0E" w:rsidP="00760D0E">
      <w:pPr>
        <w:pStyle w:val="BodyText3"/>
        <w:numPr>
          <w:ilvl w:val="0"/>
          <w:numId w:val="28"/>
        </w:numPr>
        <w:rPr>
          <w:bCs/>
          <w:i/>
          <w:iCs/>
          <w:szCs w:val="22"/>
        </w:rPr>
      </w:pPr>
      <w:r w:rsidRPr="009051FF">
        <w:rPr>
          <w:bCs/>
          <w:i/>
          <w:iCs/>
          <w:szCs w:val="22"/>
        </w:rPr>
        <w:t>Up-to-date knowledge of payroll legislation and statutory payments</w:t>
      </w:r>
    </w:p>
    <w:p w14:paraId="098D0378" w14:textId="72CB4EA7" w:rsidR="00760D0E" w:rsidRPr="009051FF" w:rsidRDefault="00760D0E" w:rsidP="00760D0E">
      <w:pPr>
        <w:pStyle w:val="BodyText3"/>
        <w:numPr>
          <w:ilvl w:val="0"/>
          <w:numId w:val="28"/>
        </w:numPr>
        <w:rPr>
          <w:bCs/>
          <w:i/>
          <w:iCs/>
          <w:szCs w:val="22"/>
        </w:rPr>
      </w:pPr>
      <w:r w:rsidRPr="009051FF">
        <w:rPr>
          <w:bCs/>
          <w:i/>
          <w:iCs/>
          <w:szCs w:val="22"/>
        </w:rPr>
        <w:t>Excellent attention to detail and high level of accuracy</w:t>
      </w:r>
    </w:p>
    <w:p w14:paraId="04F9B826" w14:textId="3F35AEA8" w:rsidR="00760D0E" w:rsidRPr="009051FF" w:rsidRDefault="00760D0E" w:rsidP="00760D0E">
      <w:pPr>
        <w:pStyle w:val="BodyText3"/>
        <w:numPr>
          <w:ilvl w:val="0"/>
          <w:numId w:val="28"/>
        </w:numPr>
        <w:rPr>
          <w:bCs/>
          <w:i/>
          <w:iCs/>
          <w:szCs w:val="22"/>
        </w:rPr>
      </w:pPr>
      <w:r w:rsidRPr="009051FF">
        <w:rPr>
          <w:bCs/>
          <w:i/>
          <w:iCs/>
          <w:szCs w:val="22"/>
        </w:rPr>
        <w:t xml:space="preserve">Knowledge of ADP </w:t>
      </w:r>
      <w:proofErr w:type="spellStart"/>
      <w:r w:rsidRPr="009051FF">
        <w:rPr>
          <w:bCs/>
          <w:i/>
          <w:iCs/>
          <w:szCs w:val="22"/>
        </w:rPr>
        <w:t>iHCM</w:t>
      </w:r>
      <w:proofErr w:type="spellEnd"/>
      <w:r w:rsidRPr="009051FF">
        <w:rPr>
          <w:bCs/>
          <w:i/>
          <w:iCs/>
          <w:szCs w:val="22"/>
        </w:rPr>
        <w:t xml:space="preserve"> beneficial</w:t>
      </w:r>
    </w:p>
    <w:p w14:paraId="2FBABCFD" w14:textId="1BB9DC97" w:rsidR="00760D0E" w:rsidRPr="009051FF" w:rsidRDefault="00760D0E" w:rsidP="00760D0E">
      <w:pPr>
        <w:pStyle w:val="BodyText3"/>
        <w:numPr>
          <w:ilvl w:val="0"/>
          <w:numId w:val="28"/>
        </w:numPr>
        <w:rPr>
          <w:bCs/>
          <w:i/>
          <w:iCs/>
          <w:szCs w:val="22"/>
        </w:rPr>
      </w:pPr>
      <w:r w:rsidRPr="009051FF">
        <w:rPr>
          <w:bCs/>
          <w:i/>
          <w:iCs/>
          <w:szCs w:val="22"/>
        </w:rPr>
        <w:t xml:space="preserve">Confident </w:t>
      </w:r>
      <w:r w:rsidR="009051FF" w:rsidRPr="009051FF">
        <w:rPr>
          <w:bCs/>
          <w:i/>
          <w:iCs/>
          <w:szCs w:val="22"/>
        </w:rPr>
        <w:t>Excel user</w:t>
      </w:r>
    </w:p>
    <w:p w14:paraId="0643B555" w14:textId="00AEBEDD" w:rsidR="00760D0E" w:rsidRPr="009051FF" w:rsidRDefault="00760D0E" w:rsidP="00760D0E">
      <w:pPr>
        <w:pStyle w:val="BodyText3"/>
        <w:numPr>
          <w:ilvl w:val="0"/>
          <w:numId w:val="28"/>
        </w:numPr>
        <w:rPr>
          <w:bCs/>
          <w:i/>
          <w:iCs/>
          <w:szCs w:val="22"/>
        </w:rPr>
      </w:pPr>
      <w:r w:rsidRPr="009051FF">
        <w:rPr>
          <w:bCs/>
          <w:i/>
          <w:iCs/>
          <w:szCs w:val="22"/>
        </w:rPr>
        <w:t xml:space="preserve">Strong </w:t>
      </w:r>
      <w:proofErr w:type="spellStart"/>
      <w:r w:rsidRPr="009051FF">
        <w:rPr>
          <w:bCs/>
          <w:i/>
          <w:iCs/>
          <w:szCs w:val="22"/>
        </w:rPr>
        <w:t>organisational</w:t>
      </w:r>
      <w:proofErr w:type="spellEnd"/>
      <w:r w:rsidRPr="009051FF">
        <w:rPr>
          <w:bCs/>
          <w:i/>
          <w:iCs/>
          <w:szCs w:val="22"/>
        </w:rPr>
        <w:t xml:space="preserve"> skills</w:t>
      </w:r>
      <w:r w:rsidR="009051FF" w:rsidRPr="009051FF">
        <w:rPr>
          <w:bCs/>
          <w:i/>
          <w:iCs/>
          <w:szCs w:val="22"/>
        </w:rPr>
        <w:t>, reliability</w:t>
      </w:r>
      <w:r w:rsidRPr="009051FF">
        <w:rPr>
          <w:bCs/>
          <w:i/>
          <w:iCs/>
          <w:szCs w:val="22"/>
        </w:rPr>
        <w:t xml:space="preserve"> and ability to meet strict deadlines</w:t>
      </w:r>
    </w:p>
    <w:p w14:paraId="438FCD6F" w14:textId="7BEB54AD" w:rsidR="00760D0E" w:rsidRDefault="00760D0E" w:rsidP="00760D0E">
      <w:pPr>
        <w:pStyle w:val="BodyText3"/>
        <w:numPr>
          <w:ilvl w:val="0"/>
          <w:numId w:val="28"/>
        </w:numPr>
        <w:rPr>
          <w:bCs/>
          <w:i/>
          <w:iCs/>
          <w:szCs w:val="22"/>
        </w:rPr>
      </w:pPr>
      <w:r w:rsidRPr="009051FF">
        <w:rPr>
          <w:bCs/>
          <w:i/>
          <w:iCs/>
          <w:szCs w:val="22"/>
        </w:rPr>
        <w:t>Professional and discreet when handing confidential information</w:t>
      </w:r>
    </w:p>
    <w:p w14:paraId="1258317C" w14:textId="15A2AA29" w:rsidR="00854E4A" w:rsidRPr="009051FF" w:rsidRDefault="00854E4A" w:rsidP="00760D0E">
      <w:pPr>
        <w:pStyle w:val="BodyText3"/>
        <w:numPr>
          <w:ilvl w:val="0"/>
          <w:numId w:val="28"/>
        </w:numPr>
        <w:rPr>
          <w:bCs/>
          <w:i/>
          <w:iCs/>
          <w:szCs w:val="22"/>
        </w:rPr>
      </w:pPr>
      <w:r>
        <w:rPr>
          <w:bCs/>
          <w:i/>
          <w:iCs/>
          <w:szCs w:val="22"/>
        </w:rPr>
        <w:t>An approachable communication style and the ability to deal with employee queries sensitively and professionally</w:t>
      </w:r>
    </w:p>
    <w:p w14:paraId="7EEAB5D3" w14:textId="62DFDE77" w:rsidR="009051FF" w:rsidRPr="009051FF" w:rsidRDefault="00854E4A" w:rsidP="00760D0E">
      <w:pPr>
        <w:pStyle w:val="BodyText3"/>
        <w:numPr>
          <w:ilvl w:val="0"/>
          <w:numId w:val="28"/>
        </w:numPr>
        <w:rPr>
          <w:bCs/>
          <w:i/>
          <w:iCs/>
          <w:szCs w:val="22"/>
        </w:rPr>
      </w:pPr>
      <w:r>
        <w:rPr>
          <w:bCs/>
          <w:i/>
          <w:iCs/>
          <w:szCs w:val="22"/>
        </w:rPr>
        <w:t>Team player who can also work independently</w:t>
      </w:r>
    </w:p>
    <w:p w14:paraId="153446AE" w14:textId="2A020119" w:rsidR="009051FF" w:rsidRPr="00760D0E" w:rsidRDefault="009051FF" w:rsidP="009051FF">
      <w:pPr>
        <w:pStyle w:val="BodyText3"/>
        <w:ind w:left="360"/>
        <w:rPr>
          <w:bCs/>
          <w:szCs w:val="22"/>
        </w:rPr>
      </w:pPr>
    </w:p>
    <w:p w14:paraId="04B3A678" w14:textId="77777777" w:rsidR="00760D0E" w:rsidRDefault="00760D0E" w:rsidP="00965446">
      <w:pPr>
        <w:pStyle w:val="BodyText3"/>
        <w:rPr>
          <w:b/>
          <w:szCs w:val="22"/>
          <w:u w:val="single"/>
        </w:rPr>
      </w:pPr>
    </w:p>
    <w:p w14:paraId="3307D111" w14:textId="77777777" w:rsidR="002C61FD" w:rsidRPr="00965446" w:rsidRDefault="002C61FD" w:rsidP="00965446">
      <w:pPr>
        <w:pStyle w:val="BodyText3"/>
        <w:rPr>
          <w:b/>
          <w:szCs w:val="22"/>
          <w:u w:val="single"/>
        </w:rPr>
      </w:pPr>
    </w:p>
    <w:p w14:paraId="4DEC4407" w14:textId="77777777" w:rsidR="007E364E" w:rsidRDefault="007E364E" w:rsidP="00760D0E">
      <w:pPr>
        <w:pStyle w:val="BodyText3"/>
        <w:rPr>
          <w:szCs w:val="22"/>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lastRenderedPageBreak/>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b/>
          <w:szCs w:val="22"/>
          <w:u w:val="single"/>
        </w:rPr>
      </w:pPr>
      <w:r>
        <w:rPr>
          <w:b/>
          <w:szCs w:val="22"/>
          <w:u w:val="single"/>
        </w:rPr>
        <w:t>OTHER INFORMATION</w:t>
      </w:r>
    </w:p>
    <w:p w14:paraId="2450026D" w14:textId="77777777" w:rsidR="000A020C" w:rsidRDefault="000A020C" w:rsidP="008825D2">
      <w:pPr>
        <w:pStyle w:val="BodyText3"/>
        <w:rPr>
          <w:b/>
          <w:szCs w:val="22"/>
          <w:u w:val="single"/>
        </w:rPr>
      </w:pPr>
    </w:p>
    <w:p w14:paraId="57A1F189" w14:textId="16344406" w:rsidR="000A020C" w:rsidRDefault="000A020C" w:rsidP="000A020C">
      <w:pPr>
        <w:pStyle w:val="BodyText3"/>
        <w:numPr>
          <w:ilvl w:val="0"/>
          <w:numId w:val="29"/>
        </w:numPr>
        <w:rPr>
          <w:bCs/>
          <w:i/>
          <w:iCs/>
          <w:szCs w:val="22"/>
        </w:rPr>
      </w:pPr>
      <w:r w:rsidRPr="000A020C">
        <w:rPr>
          <w:bCs/>
          <w:i/>
          <w:iCs/>
          <w:szCs w:val="22"/>
        </w:rPr>
        <w:t>Part Time (Monday to Friday) 20 hours (4 hours per day between 8.30am – 5pm)</w:t>
      </w:r>
    </w:p>
    <w:p w14:paraId="048EBF50" w14:textId="4511B245" w:rsidR="00C65736" w:rsidRPr="000A020C" w:rsidRDefault="00A53D4E" w:rsidP="000A020C">
      <w:pPr>
        <w:pStyle w:val="BodyText3"/>
        <w:numPr>
          <w:ilvl w:val="0"/>
          <w:numId w:val="29"/>
        </w:numPr>
        <w:rPr>
          <w:bCs/>
          <w:i/>
          <w:iCs/>
          <w:szCs w:val="22"/>
        </w:rPr>
      </w:pPr>
      <w:r>
        <w:rPr>
          <w:bCs/>
          <w:i/>
          <w:iCs/>
          <w:szCs w:val="22"/>
        </w:rPr>
        <w:t>Remote based, with some expectation to travel, 1 to 2 times per month</w:t>
      </w:r>
    </w:p>
    <w:p w14:paraId="5D35E44F" w14:textId="77777777" w:rsidR="008825D2" w:rsidRPr="00DA4B08" w:rsidRDefault="008825D2" w:rsidP="008825D2">
      <w:pPr>
        <w:pStyle w:val="BodyText3"/>
        <w:rPr>
          <w:szCs w:val="22"/>
        </w:rPr>
      </w:pPr>
    </w:p>
    <w:p w14:paraId="64F6B110" w14:textId="49F8957E" w:rsidR="00DA4B08" w:rsidRDefault="00DA4B08" w:rsidP="00874AD7">
      <w:pPr>
        <w:pStyle w:val="BodyText3"/>
        <w:rPr>
          <w:b/>
          <w:bCs/>
          <w:szCs w:val="22"/>
          <w:u w:val="single"/>
        </w:rPr>
      </w:pPr>
    </w:p>
    <w:p w14:paraId="66F38D79" w14:textId="77777777" w:rsidR="00EA2E14" w:rsidRPr="00EE47BE" w:rsidRDefault="00EE47BE" w:rsidP="00EE47BE">
      <w:pPr>
        <w:pStyle w:val="BodyText3"/>
        <w:rPr>
          <w:b/>
          <w:szCs w:val="22"/>
          <w:u w:val="single"/>
        </w:rPr>
      </w:pPr>
      <w:r w:rsidRPr="00EE47BE">
        <w:rPr>
          <w:b/>
          <w:szCs w:val="22"/>
          <w:u w:val="single"/>
        </w:rPr>
        <w:t>COMPLIANCE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77777777" w:rsidR="00EA2E14" w:rsidRPr="002B57E1"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C8AB642" w14:textId="77777777" w:rsidR="00944C67" w:rsidRDefault="00944C67" w:rsidP="00944C67">
      <w:pPr>
        <w:pStyle w:val="BodyText3"/>
        <w:rPr>
          <w:b/>
          <w:szCs w:val="22"/>
          <w:u w:val="single"/>
        </w:rPr>
      </w:pPr>
    </w:p>
    <w:p w14:paraId="407EAE42" w14:textId="608BD485" w:rsidR="00944C67" w:rsidRPr="002C61FD" w:rsidRDefault="00944C67" w:rsidP="00944C67">
      <w:pPr>
        <w:pStyle w:val="BodyText3"/>
        <w:rPr>
          <w:b/>
          <w:color w:val="FF0000"/>
          <w:szCs w:val="22"/>
        </w:rPr>
      </w:pPr>
      <w:r w:rsidRPr="00965446">
        <w:rPr>
          <w:b/>
          <w:szCs w:val="22"/>
          <w:u w:val="single"/>
        </w:rPr>
        <w:t>DECISION MAKING AUTHORITY AND CONTROL</w:t>
      </w:r>
      <w:r w:rsidRPr="002C61FD">
        <w:t xml:space="preserve"> </w:t>
      </w: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77777777" w:rsidR="00911E72" w:rsidRDefault="00911E72"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37E83E2A"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Post Holder</w:t>
            </w:r>
          </w:p>
          <w:p w14:paraId="63A59CC9" w14:textId="77777777"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360A18F4" w:rsidR="004F1E68" w:rsidRDefault="002B57E1" w:rsidP="00110350">
      <w:pPr>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110350">
        <w:rPr>
          <w:rFonts w:cs="Arial"/>
          <w:b/>
          <w:szCs w:val="22"/>
          <w:lang w:val="en-US"/>
        </w:rPr>
        <w:t>the</w:t>
      </w:r>
      <w:r w:rsidR="00456663">
        <w:rPr>
          <w:rFonts w:cs="Arial"/>
          <w:b/>
          <w:szCs w:val="22"/>
          <w:lang w:val="en-US"/>
        </w:rPr>
        <w:t xml:space="preserve"> People </w:t>
      </w:r>
      <w:r w:rsidR="00110350">
        <w:rPr>
          <w:rFonts w:cs="Arial"/>
          <w:b/>
          <w:szCs w:val="22"/>
          <w:lang w:val="en-US"/>
        </w:rPr>
        <w:t xml:space="preserve">Services </w:t>
      </w:r>
      <w:r w:rsidR="00456663">
        <w:rPr>
          <w:rFonts w:cs="Arial"/>
          <w:b/>
          <w:szCs w:val="22"/>
          <w:lang w:val="en-US"/>
        </w:rPr>
        <w:t>Team</w:t>
      </w:r>
      <w:r w:rsidR="00110350">
        <w:rPr>
          <w:rFonts w:cs="Arial"/>
          <w:b/>
          <w:szCs w:val="22"/>
          <w:lang w:val="en-US"/>
        </w:rPr>
        <w:t xml:space="preserve"> via the Helpdesk by raising a query using the following link </w:t>
      </w:r>
      <w:proofErr w:type="gramStart"/>
      <w:r w:rsidR="00487ED3" w:rsidRPr="00487ED3">
        <w:t>https://peopleserviceshelpdesk.restoreplc.com</w:t>
      </w:r>
      <w:r w:rsidR="00110350">
        <w:rPr>
          <w:rFonts w:cs="Arial"/>
          <w:b/>
          <w:szCs w:val="22"/>
          <w:lang w:val="en-US"/>
        </w:rPr>
        <w:t xml:space="preserve"> </w:t>
      </w:r>
      <w:r w:rsidR="00456663">
        <w:rPr>
          <w:rFonts w:cs="Arial"/>
          <w:b/>
          <w:szCs w:val="22"/>
          <w:lang w:val="en-US"/>
        </w:rPr>
        <w:t>.</w:t>
      </w:r>
      <w:proofErr w:type="gramEnd"/>
      <w:r w:rsidR="00456663">
        <w:rPr>
          <w:rFonts w:cs="Arial"/>
          <w:b/>
          <w:szCs w:val="22"/>
          <w:lang w:val="en-US"/>
        </w:rPr>
        <w:t xml:space="preserve"> </w:t>
      </w:r>
    </w:p>
    <w:p w14:paraId="3C6C11C5" w14:textId="77777777" w:rsidR="00487ED3" w:rsidRPr="00487ED3" w:rsidRDefault="00487ED3" w:rsidP="00487ED3">
      <w:pPr>
        <w:jc w:val="center"/>
        <w:rPr>
          <w:rFonts w:cs="Arial"/>
          <w:szCs w:val="22"/>
          <w:lang w:val="en-US"/>
        </w:rPr>
      </w:pPr>
    </w:p>
    <w:sectPr w:rsidR="00487ED3" w:rsidRPr="00487ED3" w:rsidSect="00874AD7">
      <w:headerReference w:type="default" r:id="rId10"/>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088F" w14:textId="77777777" w:rsidR="00A37934" w:rsidRDefault="00A37934">
      <w:r>
        <w:separator/>
      </w:r>
    </w:p>
  </w:endnote>
  <w:endnote w:type="continuationSeparator" w:id="0">
    <w:p w14:paraId="58D627FC" w14:textId="77777777" w:rsidR="00A37934" w:rsidRDefault="00A3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FC7C" w14:textId="77777777" w:rsidR="00A37934" w:rsidRDefault="00A37934">
      <w:r>
        <w:separator/>
      </w:r>
    </w:p>
  </w:footnote>
  <w:footnote w:type="continuationSeparator" w:id="0">
    <w:p w14:paraId="219947B2" w14:textId="77777777" w:rsidR="00A37934" w:rsidRDefault="00A37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1139" w14:textId="4C4CAA3B" w:rsidR="004E599C" w:rsidRDefault="004E599C" w:rsidP="00427E52">
    <w:pPr>
      <w:tabs>
        <w:tab w:val="right" w:pos="9923"/>
      </w:tabs>
      <w:ind w:left="-284" w:right="-238" w:hanging="850"/>
      <w:jc w:val="center"/>
    </w:pPr>
    <w:r>
      <w:rPr>
        <w:rStyle w:val="wacimagecontaine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023AC95E" wp14:editId="2D4C4B9F">
          <wp:simplePos x="0" y="0"/>
          <wp:positionH relativeFrom="column">
            <wp:posOffset>4642485</wp:posOffset>
          </wp:positionH>
          <wp:positionV relativeFrom="paragraph">
            <wp:posOffset>9525</wp:posOffset>
          </wp:positionV>
          <wp:extent cx="1619250" cy="933450"/>
          <wp:effectExtent l="0" t="0" r="0" b="0"/>
          <wp:wrapNone/>
          <wp:docPr id="1" name="Picture 2" descr="A group of colorful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oup of colorful arrow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933450"/>
                  </a:xfrm>
                  <a:prstGeom prst="rect">
                    <a:avLst/>
                  </a:prstGeom>
                  <a:noFill/>
                  <a:ln>
                    <a:noFill/>
                  </a:ln>
                </pic:spPr>
              </pic:pic>
            </a:graphicData>
          </a:graphic>
        </wp:anchor>
      </w:drawing>
    </w:r>
  </w:p>
  <w:p w14:paraId="2FDD63B1" w14:textId="511C6EBE" w:rsidR="004E599C" w:rsidRDefault="004E599C" w:rsidP="00427E52">
    <w:pPr>
      <w:tabs>
        <w:tab w:val="right" w:pos="9923"/>
      </w:tabs>
      <w:ind w:left="-284" w:right="-238" w:hanging="850"/>
      <w:jc w:val="center"/>
    </w:pPr>
    <w:r>
      <w:rPr>
        <w:rStyle w:val="wacimagecontainer"/>
        <w:rFonts w:ascii="Segoe UI" w:hAnsi="Segoe UI" w:cs="Segoe UI"/>
        <w:noProof/>
        <w:color w:val="000000"/>
        <w:sz w:val="18"/>
        <w:szCs w:val="18"/>
        <w:shd w:val="clear" w:color="auto" w:fill="606060"/>
      </w:rPr>
      <w:drawing>
        <wp:anchor distT="0" distB="0" distL="114300" distR="114300" simplePos="0" relativeHeight="251658240" behindDoc="0" locked="0" layoutInCell="1" allowOverlap="1" wp14:anchorId="136B1010" wp14:editId="4C470B92">
          <wp:simplePos x="0" y="0"/>
          <wp:positionH relativeFrom="column">
            <wp:posOffset>-91440</wp:posOffset>
          </wp:positionH>
          <wp:positionV relativeFrom="paragraph">
            <wp:posOffset>172720</wp:posOffset>
          </wp:positionV>
          <wp:extent cx="1543050" cy="952500"/>
          <wp:effectExtent l="0" t="0" r="0" b="0"/>
          <wp:wrapNone/>
          <wp:docPr id="2" name="Picture 1" descr="A group of colorful circl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colorful circles with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952500"/>
                  </a:xfrm>
                  <a:prstGeom prst="rect">
                    <a:avLst/>
                  </a:prstGeom>
                  <a:noFill/>
                  <a:ln>
                    <a:noFill/>
                  </a:ln>
                </pic:spPr>
              </pic:pic>
            </a:graphicData>
          </a:graphic>
        </wp:anchor>
      </w:drawing>
    </w:r>
  </w:p>
  <w:p w14:paraId="3495513C" w14:textId="7713C3D5" w:rsidR="004E599C" w:rsidRDefault="004E599C" w:rsidP="00427E52">
    <w:pPr>
      <w:tabs>
        <w:tab w:val="right" w:pos="9923"/>
      </w:tabs>
      <w:ind w:left="-284" w:right="-238" w:hanging="850"/>
      <w:jc w:val="center"/>
    </w:pPr>
  </w:p>
  <w:p w14:paraId="227E501E" w14:textId="58272A4D" w:rsidR="004E599C" w:rsidRDefault="004E599C" w:rsidP="00427E52">
    <w:pPr>
      <w:tabs>
        <w:tab w:val="right" w:pos="9923"/>
      </w:tabs>
      <w:ind w:left="-284" w:right="-238" w:hanging="850"/>
      <w:jc w:val="center"/>
    </w:pPr>
  </w:p>
  <w:p w14:paraId="058A1CF6" w14:textId="77777777" w:rsidR="004E599C" w:rsidRDefault="004E599C" w:rsidP="00427E52">
    <w:pPr>
      <w:tabs>
        <w:tab w:val="right" w:pos="9923"/>
      </w:tabs>
      <w:ind w:left="-284" w:right="-238" w:hanging="850"/>
      <w:jc w:val="center"/>
    </w:pPr>
  </w:p>
  <w:p w14:paraId="0DD8230E" w14:textId="77777777" w:rsidR="004E599C" w:rsidRDefault="004E599C" w:rsidP="00427E52">
    <w:pPr>
      <w:tabs>
        <w:tab w:val="right" w:pos="9923"/>
      </w:tabs>
      <w:ind w:left="-284" w:right="-238" w:hanging="850"/>
      <w:jc w:val="center"/>
    </w:pPr>
  </w:p>
  <w:p w14:paraId="302F7328" w14:textId="77777777" w:rsidR="004E599C" w:rsidRDefault="004E599C" w:rsidP="00427E52">
    <w:pPr>
      <w:tabs>
        <w:tab w:val="right" w:pos="9923"/>
      </w:tabs>
      <w:ind w:left="-284" w:right="-238" w:hanging="850"/>
      <w:jc w:val="center"/>
    </w:pPr>
  </w:p>
  <w:p w14:paraId="262833A2" w14:textId="77777777" w:rsidR="004E599C" w:rsidRDefault="004E599C" w:rsidP="00427E52">
    <w:pPr>
      <w:tabs>
        <w:tab w:val="right" w:pos="9923"/>
      </w:tabs>
      <w:ind w:left="-284" w:right="-238" w:hanging="850"/>
      <w:jc w:val="center"/>
    </w:pPr>
  </w:p>
  <w:p w14:paraId="26C6CF13" w14:textId="77777777" w:rsidR="004E599C" w:rsidRDefault="004E599C" w:rsidP="00427E52">
    <w:pPr>
      <w:tabs>
        <w:tab w:val="right" w:pos="9923"/>
      </w:tabs>
      <w:ind w:left="-284" w:right="-238" w:hanging="850"/>
      <w:jc w:val="center"/>
    </w:pPr>
  </w:p>
  <w:p w14:paraId="6C06D4C8" w14:textId="77777777" w:rsidR="004E599C" w:rsidRDefault="004E599C" w:rsidP="00427E52">
    <w:pPr>
      <w:tabs>
        <w:tab w:val="right" w:pos="9923"/>
      </w:tabs>
      <w:ind w:left="-284" w:right="-238" w:hanging="850"/>
      <w:jc w:val="center"/>
    </w:pPr>
  </w:p>
  <w:p w14:paraId="57ABBE84" w14:textId="5C5EB265" w:rsidR="002B57E1" w:rsidRDefault="004E599C" w:rsidP="00427E52">
    <w:pPr>
      <w:tabs>
        <w:tab w:val="right" w:pos="9923"/>
      </w:tabs>
      <w:ind w:left="-284" w:right="-238" w:hanging="850"/>
      <w:jc w:val="center"/>
      <w:rPr>
        <w:rFonts w:ascii="Museo 300" w:hAnsi="Museo 300" w:cs="Arial"/>
        <w:color w:val="808080"/>
        <w:sz w:val="20"/>
      </w:rPr>
    </w:pPr>
    <w:r>
      <w:rPr>
        <w:rFonts w:ascii="Museo 300" w:hAnsi="Museo 300" w:cs="Arial"/>
        <w:color w:val="808080"/>
        <w:sz w:val="20"/>
      </w:rPr>
      <w:t xml:space="preserve">                </w:t>
    </w:r>
    <w:r w:rsidR="001E3715" w:rsidRPr="00427E52">
      <w:rPr>
        <w:rFonts w:ascii="Museo 300" w:hAnsi="Museo 300" w:cs="Arial"/>
        <w:color w:val="808080"/>
        <w:sz w:val="20"/>
      </w:rPr>
      <w:t>PLC-</w:t>
    </w:r>
    <w:r w:rsidR="002B57E1" w:rsidRPr="00427E52">
      <w:rPr>
        <w:rFonts w:ascii="Museo 300" w:hAnsi="Museo 300" w:cs="Arial"/>
        <w:color w:val="808080"/>
        <w:sz w:val="20"/>
      </w:rPr>
      <w:t>Form-0</w:t>
    </w:r>
    <w:r w:rsidR="001E3715" w:rsidRPr="00427E52">
      <w:rPr>
        <w:rFonts w:ascii="Museo 300" w:hAnsi="Museo 300" w:cs="Arial"/>
        <w:color w:val="808080"/>
        <w:sz w:val="20"/>
      </w:rPr>
      <w:t>03</w:t>
    </w:r>
    <w:r w:rsidR="002B57E1" w:rsidRPr="00427E52">
      <w:rPr>
        <w:rFonts w:ascii="Museo 300" w:hAnsi="Museo 300" w:cs="Arial"/>
        <w:color w:val="808080"/>
        <w:sz w:val="20"/>
      </w:rPr>
      <w:t xml:space="preserve"> Job Description Template</w:t>
    </w:r>
    <w:r w:rsidR="002B57E1" w:rsidRPr="00427E52">
      <w:rPr>
        <w:rFonts w:ascii="Museo 300" w:hAnsi="Museo 300" w:cs="Arial"/>
        <w:color w:val="808080"/>
        <w:sz w:val="20"/>
      </w:rPr>
      <w:tab/>
      <w:t>Security Classification: Internal</w:t>
    </w:r>
  </w:p>
  <w:p w14:paraId="7779F0DA" w14:textId="77777777" w:rsidR="004E599C" w:rsidRDefault="004E599C" w:rsidP="00427E52">
    <w:pPr>
      <w:tabs>
        <w:tab w:val="right" w:pos="9923"/>
      </w:tabs>
      <w:ind w:left="-284" w:right="-238" w:hanging="850"/>
      <w:jc w:val="center"/>
      <w:rPr>
        <w:rFonts w:cs="Arial"/>
        <w:color w:val="808080"/>
        <w:sz w:val="20"/>
      </w:rPr>
    </w:pP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F62AA"/>
    <w:multiLevelType w:val="hybridMultilevel"/>
    <w:tmpl w:val="DA98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E0955"/>
    <w:multiLevelType w:val="hybridMultilevel"/>
    <w:tmpl w:val="45183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53D78"/>
    <w:multiLevelType w:val="hybridMultilevel"/>
    <w:tmpl w:val="E24E6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BF4FC5"/>
    <w:multiLevelType w:val="hybridMultilevel"/>
    <w:tmpl w:val="FBB05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653678">
    <w:abstractNumId w:val="8"/>
  </w:num>
  <w:num w:numId="2" w16cid:durableId="278338481">
    <w:abstractNumId w:val="17"/>
  </w:num>
  <w:num w:numId="3" w16cid:durableId="44067903">
    <w:abstractNumId w:val="5"/>
  </w:num>
  <w:num w:numId="4" w16cid:durableId="94329331">
    <w:abstractNumId w:val="13"/>
  </w:num>
  <w:num w:numId="5" w16cid:durableId="553741692">
    <w:abstractNumId w:val="11"/>
  </w:num>
  <w:num w:numId="6" w16cid:durableId="100346110">
    <w:abstractNumId w:val="28"/>
  </w:num>
  <w:num w:numId="7" w16cid:durableId="1702509924">
    <w:abstractNumId w:val="24"/>
  </w:num>
  <w:num w:numId="8" w16cid:durableId="821625255">
    <w:abstractNumId w:val="7"/>
  </w:num>
  <w:num w:numId="9" w16cid:durableId="1584294924">
    <w:abstractNumId w:val="18"/>
  </w:num>
  <w:num w:numId="10" w16cid:durableId="929117339">
    <w:abstractNumId w:val="27"/>
  </w:num>
  <w:num w:numId="11" w16cid:durableId="203903850">
    <w:abstractNumId w:val="0"/>
  </w:num>
  <w:num w:numId="12" w16cid:durableId="1275555689">
    <w:abstractNumId w:val="14"/>
  </w:num>
  <w:num w:numId="13" w16cid:durableId="1025669642">
    <w:abstractNumId w:val="15"/>
  </w:num>
  <w:num w:numId="14" w16cid:durableId="692149566">
    <w:abstractNumId w:val="16"/>
  </w:num>
  <w:num w:numId="15" w16cid:durableId="604465467">
    <w:abstractNumId w:val="2"/>
  </w:num>
  <w:num w:numId="16" w16cid:durableId="2123529398">
    <w:abstractNumId w:val="23"/>
  </w:num>
  <w:num w:numId="17" w16cid:durableId="114567608">
    <w:abstractNumId w:val="4"/>
  </w:num>
  <w:num w:numId="18" w16cid:durableId="1742294386">
    <w:abstractNumId w:val="1"/>
  </w:num>
  <w:num w:numId="19" w16cid:durableId="1358041797">
    <w:abstractNumId w:val="6"/>
  </w:num>
  <w:num w:numId="20" w16cid:durableId="561713726">
    <w:abstractNumId w:val="12"/>
  </w:num>
  <w:num w:numId="21" w16cid:durableId="1030452110">
    <w:abstractNumId w:val="22"/>
  </w:num>
  <w:num w:numId="22" w16cid:durableId="1217282643">
    <w:abstractNumId w:val="21"/>
  </w:num>
  <w:num w:numId="23" w16cid:durableId="1593856715">
    <w:abstractNumId w:val="19"/>
  </w:num>
  <w:num w:numId="24" w16cid:durableId="1595554908">
    <w:abstractNumId w:val="20"/>
  </w:num>
  <w:num w:numId="25" w16cid:durableId="782067370">
    <w:abstractNumId w:val="9"/>
  </w:num>
  <w:num w:numId="26" w16cid:durableId="577252353">
    <w:abstractNumId w:val="25"/>
  </w:num>
  <w:num w:numId="27" w16cid:durableId="651564524">
    <w:abstractNumId w:val="10"/>
  </w:num>
  <w:num w:numId="28" w16cid:durableId="1026977648">
    <w:abstractNumId w:val="26"/>
  </w:num>
  <w:num w:numId="29" w16cid:durableId="158125469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27959"/>
    <w:rsid w:val="00050941"/>
    <w:rsid w:val="00075417"/>
    <w:rsid w:val="00090AE7"/>
    <w:rsid w:val="00097979"/>
    <w:rsid w:val="000A020C"/>
    <w:rsid w:val="000C1E68"/>
    <w:rsid w:val="000C2664"/>
    <w:rsid w:val="000E1C89"/>
    <w:rsid w:val="00110350"/>
    <w:rsid w:val="00126940"/>
    <w:rsid w:val="001B0B76"/>
    <w:rsid w:val="001C47F0"/>
    <w:rsid w:val="001C6ACA"/>
    <w:rsid w:val="001D536E"/>
    <w:rsid w:val="001E3715"/>
    <w:rsid w:val="00240F2C"/>
    <w:rsid w:val="00296BF8"/>
    <w:rsid w:val="002B57E1"/>
    <w:rsid w:val="002C61FD"/>
    <w:rsid w:val="003324C7"/>
    <w:rsid w:val="00394154"/>
    <w:rsid w:val="003C6D32"/>
    <w:rsid w:val="00427E52"/>
    <w:rsid w:val="00456663"/>
    <w:rsid w:val="00487ED3"/>
    <w:rsid w:val="004E599C"/>
    <w:rsid w:val="004E635C"/>
    <w:rsid w:val="004F1E68"/>
    <w:rsid w:val="005C69F4"/>
    <w:rsid w:val="005D4A55"/>
    <w:rsid w:val="006035CE"/>
    <w:rsid w:val="00615B35"/>
    <w:rsid w:val="00620C74"/>
    <w:rsid w:val="00675BB6"/>
    <w:rsid w:val="00681675"/>
    <w:rsid w:val="006D6CC8"/>
    <w:rsid w:val="00760D0E"/>
    <w:rsid w:val="007E364E"/>
    <w:rsid w:val="007F0AB5"/>
    <w:rsid w:val="00800FA3"/>
    <w:rsid w:val="0081137B"/>
    <w:rsid w:val="00854E4A"/>
    <w:rsid w:val="00874AD7"/>
    <w:rsid w:val="008825D2"/>
    <w:rsid w:val="009051FF"/>
    <w:rsid w:val="00911E72"/>
    <w:rsid w:val="00944C67"/>
    <w:rsid w:val="00965446"/>
    <w:rsid w:val="00983669"/>
    <w:rsid w:val="009D4144"/>
    <w:rsid w:val="00A10314"/>
    <w:rsid w:val="00A17E3D"/>
    <w:rsid w:val="00A37934"/>
    <w:rsid w:val="00A53D4E"/>
    <w:rsid w:val="00A95C62"/>
    <w:rsid w:val="00AB3346"/>
    <w:rsid w:val="00AF3A6B"/>
    <w:rsid w:val="00B46877"/>
    <w:rsid w:val="00B80382"/>
    <w:rsid w:val="00BD22ED"/>
    <w:rsid w:val="00BD6E05"/>
    <w:rsid w:val="00C53C58"/>
    <w:rsid w:val="00C65736"/>
    <w:rsid w:val="00CB611B"/>
    <w:rsid w:val="00CC5FBE"/>
    <w:rsid w:val="00D074D9"/>
    <w:rsid w:val="00D229E3"/>
    <w:rsid w:val="00D30E98"/>
    <w:rsid w:val="00D6311F"/>
    <w:rsid w:val="00D950D4"/>
    <w:rsid w:val="00DA4B08"/>
    <w:rsid w:val="00E95501"/>
    <w:rsid w:val="00EA2E14"/>
    <w:rsid w:val="00EE47BE"/>
    <w:rsid w:val="00EE59D6"/>
    <w:rsid w:val="00F023F8"/>
    <w:rsid w:val="00F033F0"/>
    <w:rsid w:val="00F04BDF"/>
    <w:rsid w:val="00F36F67"/>
    <w:rsid w:val="00F57608"/>
    <w:rsid w:val="00F8239A"/>
    <w:rsid w:val="00F83FFD"/>
    <w:rsid w:val="00F87223"/>
    <w:rsid w:val="00F93FEC"/>
    <w:rsid w:val="00FA4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character" w:styleId="Hyperlink">
    <w:name w:val="Hyperlink"/>
    <w:basedOn w:val="DefaultParagraphFont"/>
    <w:uiPriority w:val="99"/>
    <w:unhideWhenUsed/>
    <w:rsid w:val="00110350"/>
    <w:rPr>
      <w:color w:val="0000FF" w:themeColor="hyperlink"/>
      <w:u w:val="single"/>
    </w:rPr>
  </w:style>
  <w:style w:type="character" w:styleId="UnresolvedMention">
    <w:name w:val="Unresolved Mention"/>
    <w:basedOn w:val="DefaultParagraphFont"/>
    <w:uiPriority w:val="99"/>
    <w:semiHidden/>
    <w:unhideWhenUsed/>
    <w:rsid w:val="00110350"/>
    <w:rPr>
      <w:color w:val="605E5C"/>
      <w:shd w:val="clear" w:color="auto" w:fill="E1DFDD"/>
    </w:rPr>
  </w:style>
  <w:style w:type="character" w:customStyle="1" w:styleId="wacimagecontainer">
    <w:name w:val="wacimagecontainer"/>
    <w:basedOn w:val="DefaultParagraphFont"/>
    <w:rsid w:val="004E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Expiry xmlns="10926b9b-8a6e-4282-8894-a8fb602a1fa0" xsi:nil="true"/>
    <TaxCatchAll xmlns="ee1e9863-fec8-4bab-b86e-9a49f5cdce34">
      <Value>2</Value>
      <Value>10</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34CD9354DC3F4ABB007173FAE60527" ma:contentTypeVersion="15" ma:contentTypeDescription="Create a new document." ma:contentTypeScope="" ma:versionID="743345017fd706068c9f6240278feb64">
  <xsd:schema xmlns:xsd="http://www.w3.org/2001/XMLSchema" xmlns:xs="http://www.w3.org/2001/XMLSchema" xmlns:p="http://schemas.microsoft.com/office/2006/metadata/properties" xmlns:ns2="10926b9b-8a6e-4282-8894-a8fb602a1fa0" xmlns:ns3="ee1e9863-fec8-4bab-b86e-9a49f5cdce34" targetNamespace="http://schemas.microsoft.com/office/2006/metadata/properties" ma:root="true" ma:fieldsID="b6aeb860ad315455150b45b338d6238d" ns2:_="" ns3:_="">
    <xsd:import namespace="10926b9b-8a6e-4282-8894-a8fb602a1fa0"/>
    <xsd:import namespace="ee1e9863-fec8-4bab-b86e-9a49f5cdce34"/>
    <xsd:element name="properties">
      <xsd:complexType>
        <xsd:sequence>
          <xsd:element name="documentManagement">
            <xsd:complexType>
              <xsd:all>
                <xsd:element ref="ns2:MediaServiceMetadata" minOccurs="0"/>
                <xsd:element ref="ns2:MediaServiceFastMetadata" minOccurs="0"/>
                <xsd:element ref="ns3:TaxCatchAll" minOccurs="0"/>
                <xsd:element ref="ns2:DocumentExpiry"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26b9b-8a6e-4282-8894-a8fb602a1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Expiry" ma:index="11" nillable="true" ma:displayName="Document Expiry" ma:format="DateOnly" ma:internalName="DocumentExpiry">
      <xsd:simpleType>
        <xsd:restriction base="dms:DateTim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e9863-fec8-4bab-b86e-9a49f5cdce3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f0324a-3a7a-47d5-acfd-5f9656b803b3}" ma:internalName="TaxCatchAll" ma:showField="CatchAllData" ma:web="ee1e9863-fec8-4bab-b86e-9a49f5cdce3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851A7-C35A-47B0-8032-D6A41F9FFFE0}">
  <ds:schemaRefs>
    <ds:schemaRef ds:uri="http://schemas.microsoft.com/sharepoint/v3/contenttype/forms"/>
  </ds:schemaRefs>
</ds:datastoreItem>
</file>

<file path=customXml/itemProps2.xml><?xml version="1.0" encoding="utf-8"?>
<ds:datastoreItem xmlns:ds="http://schemas.openxmlformats.org/officeDocument/2006/customXml" ds:itemID="{9B2C61E5-E305-4BF6-9A85-54DD447AF471}">
  <ds:schemaRefs>
    <ds:schemaRef ds:uri="http://schemas.microsoft.com/office/2006/metadata/properties"/>
    <ds:schemaRef ds:uri="http://schemas.microsoft.com/office/infopath/2007/PartnerControls"/>
    <ds:schemaRef ds:uri="10926b9b-8a6e-4282-8894-a8fb602a1fa0"/>
    <ds:schemaRef ds:uri="ee1e9863-fec8-4bab-b86e-9a49f5cdce34"/>
  </ds:schemaRefs>
</ds:datastoreItem>
</file>

<file path=customXml/itemProps3.xml><?xml version="1.0" encoding="utf-8"?>
<ds:datastoreItem xmlns:ds="http://schemas.openxmlformats.org/officeDocument/2006/customXml" ds:itemID="{EB65BACC-A6EC-467B-8F2D-5EF25EE86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26b9b-8a6e-4282-8894-a8fb602a1fa0"/>
    <ds:schemaRef ds:uri="ee1e9863-fec8-4bab-b86e-9a49f5cdc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2912</Characters>
  <Application>Microsoft Office Word</Application>
  <DocSecurity>0</DocSecurity>
  <Lines>83</Lines>
  <Paragraphs>49</Paragraphs>
  <ScaleCrop>false</ScaleCrop>
  <HeadingPairs>
    <vt:vector size="2" baseType="variant">
      <vt:variant>
        <vt:lpstr>Title</vt:lpstr>
      </vt:variant>
      <vt:variant>
        <vt:i4>1</vt:i4>
      </vt:variant>
    </vt:vector>
  </HeadingPairs>
  <TitlesOfParts>
    <vt:vector size="1" baseType="lpstr">
      <vt:lpstr>PLC-Form-003 Job Description</vt:lpstr>
    </vt:vector>
  </TitlesOfParts>
  <Company>PHS Group</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PLC-Form-003 Job Description</dc:title>
  <dc:creator>Denyse Thompson</dc:creator>
  <cp:lastModifiedBy>Faye Barnsley</cp:lastModifiedBy>
  <cp:revision>2</cp:revision>
  <cp:lastPrinted>2017-07-06T12:46:00Z</cp:lastPrinted>
  <dcterms:created xsi:type="dcterms:W3CDTF">2026-03-12T09:22:00Z</dcterms:created>
  <dcterms:modified xsi:type="dcterms:W3CDTF">2026-03-12T09:22:00Z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ndC_Tax_2TaxHTField">
    <vt:lpwstr/>
  </property>
  <property fmtid="{D5CDD505-2E9C-101B-9397-08002B2CF9AE}" pid="3" name="PolicyExpiry">
    <vt:filetime>2022-01-11T00:00:00Z</vt:filetime>
  </property>
  <property fmtid="{D5CDD505-2E9C-101B-9397-08002B2CF9AE}" pid="4" name="CandC_Tax_7TaxHTField">
    <vt:lpwstr>Form|a78600ea-f7cd-4448-9aa3-e1270eb398d6</vt:lpwstr>
  </property>
  <property fmtid="{D5CDD505-2E9C-101B-9397-08002B2CF9AE}" pid="5" name="UpdatedtoCircleby">
    <vt:lpwstr>Paul Dinsdale</vt:lpwstr>
  </property>
  <property fmtid="{D5CDD505-2E9C-101B-9397-08002B2CF9AE}" pid="6" name="CandC_Tax_4">
    <vt:lpwstr>2;#People|3531c951-6e63-40cc-b765-33d8c899392a</vt:lpwstr>
  </property>
  <property fmtid="{D5CDD505-2E9C-101B-9397-08002B2CF9AE}" pid="7" name="ContentTypeId">
    <vt:lpwstr>0x010100EC34CD9354DC3F4ABB007173FAE60527</vt:lpwstr>
  </property>
  <property fmtid="{D5CDD505-2E9C-101B-9397-08002B2CF9AE}" pid="8" name="SecurityClassification">
    <vt:lpwstr>Public</vt:lpwstr>
  </property>
  <property fmtid="{D5CDD505-2E9C-101B-9397-08002B2CF9AE}" pid="9" name="CandC_Tax_3TaxHTField">
    <vt:lpwstr/>
  </property>
  <property fmtid="{D5CDD505-2E9C-101B-9397-08002B2CF9AE}" pid="10" name="CandC_Tax_8TaxHTField">
    <vt:lpwstr/>
  </property>
  <property fmtid="{D5CDD505-2E9C-101B-9397-08002B2CF9AE}" pid="11" name="CandC_Tax_1TaxHTField">
    <vt:lpwstr/>
  </property>
  <property fmtid="{D5CDD505-2E9C-101B-9397-08002B2CF9AE}" pid="12" name="CandC_Tax_5">
    <vt:lpwstr/>
  </property>
  <property fmtid="{D5CDD505-2E9C-101B-9397-08002B2CF9AE}" pid="13" name="CandC_Tax_6TaxHTField">
    <vt:lpwstr/>
  </property>
  <property fmtid="{D5CDD505-2E9C-101B-9397-08002B2CF9AE}" pid="14" name="CandC_Tax_8">
    <vt:lpwstr/>
  </property>
  <property fmtid="{D5CDD505-2E9C-101B-9397-08002B2CF9AE}" pid="15" name="CandC_Tax_3">
    <vt:lpwstr/>
  </property>
  <property fmtid="{D5CDD505-2E9C-101B-9397-08002B2CF9AE}" pid="16" name="CandC_Tax_4TaxHTField">
    <vt:lpwstr>People|3531c951-6e63-40cc-b765-33d8c899392a</vt:lpwstr>
  </property>
  <property fmtid="{D5CDD505-2E9C-101B-9397-08002B2CF9AE}" pid="17" name="DateofIssue">
    <vt:filetime>2021-01-11T00:00:00Z</vt:filetime>
  </property>
  <property fmtid="{D5CDD505-2E9C-101B-9397-08002B2CF9AE}" pid="18" name="3MonthPolicyExpiryDate">
    <vt:filetime>2021-10-10T23:00:00Z</vt:filetime>
  </property>
  <property fmtid="{D5CDD505-2E9C-101B-9397-08002B2CF9AE}" pid="19" name="CandC_Tax_6">
    <vt:lpwstr/>
  </property>
  <property fmtid="{D5CDD505-2E9C-101B-9397-08002B2CF9AE}" pid="20" name="CandC_Tax_1">
    <vt:lpwstr/>
  </property>
  <property fmtid="{D5CDD505-2E9C-101B-9397-08002B2CF9AE}" pid="21" name="Email Address">
    <vt:lpwstr>31;#People Services</vt:lpwstr>
  </property>
  <property fmtid="{D5CDD505-2E9C-101B-9397-08002B2CF9AE}" pid="22" name="CandC_Tax_5TaxHTField">
    <vt:lpwstr/>
  </property>
  <property fmtid="{D5CDD505-2E9C-101B-9397-08002B2CF9AE}" pid="23" name="TypeofContent">
    <vt:lpwstr>Form</vt:lpwstr>
  </property>
  <property fmtid="{D5CDD505-2E9C-101B-9397-08002B2CF9AE}" pid="24" name="DocumentOwner">
    <vt:lpwstr>Group HR</vt:lpwstr>
  </property>
  <property fmtid="{D5CDD505-2E9C-101B-9397-08002B2CF9AE}" pid="25" name="CandC_Tax_2">
    <vt:lpwstr/>
  </property>
  <property fmtid="{D5CDD505-2E9C-101B-9397-08002B2CF9AE}" pid="26" name="CandC_Tax_7">
    <vt:lpwstr>10;#Form|a78600ea-f7cd-4448-9aa3-e1270eb398d6</vt:lpwstr>
  </property>
  <property fmtid="{D5CDD505-2E9C-101B-9397-08002B2CF9AE}" pid="27" name="IssueNumber">
    <vt:r8>2</vt:r8>
  </property>
</Properties>
</file>